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2 misure)</w:t>
            </w:r>
          </w:p>
        </w:tc>
      </w:tr>
      <w:tr>
        <w:trPr/>
        <w:tc>
          <w:tcPr>
            <w:tcW w:w="12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A</w:t>
            </w:r>
          </w:p>
        </w:tc>
        <w:tc>
          <w:tcPr>
            <w:tcW w:w="174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</w:rPr>
            </w:pPr>
            <w:r>
              <w:rPr>
                <w:rFonts w:asciiTheme="majorHAnsi" w:hAnsiTheme="majorHAnsi" w:ascii="Calibri" w:hAnsi="Calibri"/>
                <w:spacing w:val="-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w w:val="105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Svolgimento</w:t>
            </w:r>
            <w:r>
              <w:rPr>
                <w:rFonts w:eastAsia="MS Mincho" w:cs="" w:ascii="Calibri" w:hAnsi="Calibri" w:asciiTheme="majorHAnsi" w:hAnsiTheme="majorHAnsi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concorsi</w:t>
            </w:r>
            <w:r>
              <w:rPr>
                <w:rFonts w:eastAsia="MS Mincho" w:cs="" w:ascii="Calibri" w:hAnsi="Calibri" w:asciiTheme="majorHAnsi" w:hAnsiTheme="majorHAnsi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pubblici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 w:asciiTheme="majorHAnsi" w:hAnsiTheme="majorHAnsi"/>
                <w:spacing w:val="-1"/>
                <w:w w:val="105"/>
                <w:sz w:val="14"/>
                <w:szCs w:val="14"/>
              </w:rPr>
            </w:pPr>
            <w:r>
              <w:rPr>
                <w:rFonts w:eastAsia="MS Mincho" w:ascii="Calibri" w:hAnsi="Calibri"/>
                <w:spacing w:val="-1"/>
                <w:w w:val="105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(non previsti, in virtù delle ridotte dimensioni e necessità dell’Ordine)</w:t>
            </w:r>
          </w:p>
        </w:tc>
        <w:tc>
          <w:tcPr>
            <w:tcW w:w="1116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</w:rPr>
            </w:pPr>
            <w:r>
              <w:rPr>
                <w:rFonts w:asciiTheme="majorHAnsi" w:hAnsiTheme="majorHAnsi" w:ascii="Calibri" w:hAnsi="Calibri"/>
                <w:w w:val="105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 w:ascii="Calibri" w:hAnsi="Calibri" w:asciiTheme="majorHAnsi" w:hAnsiTheme="majorHAnsi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</w:rPr>
            </w:pPr>
            <w:r>
              <w:rPr>
                <w:rFonts w:asciiTheme="majorHAnsi" w:hAnsiTheme="majorHAnsi" w:ascii="Calibri" w:hAnsi="Calibri"/>
                <w:w w:val="105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Previsione di requisiti accesso “personalizzati” ed</w:t>
            </w:r>
            <w:r>
              <w:rPr>
                <w:rFonts w:eastAsia="MS Mincho" w:cs="" w:ascii="Calibri" w:hAnsi="Calibri" w:asciiTheme="majorHAnsi" w:hAnsiTheme="majorHAnsi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insufficienza di meccanismi oggettivi e trasparenti</w:t>
            </w:r>
            <w:r>
              <w:rPr>
                <w:rFonts w:eastAsia="MS Mincho" w:cs="" w:ascii="Calibri" w:hAnsi="Calibri" w:asciiTheme="majorHAnsi" w:hAnsiTheme="majorHAnsi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idonei a verificare il possesso dei requisiti attitudinali e</w:t>
            </w:r>
            <w:r>
              <w:rPr>
                <w:rFonts w:eastAsia="MS Mincho" w:cs="" w:ascii="Calibri" w:hAnsi="Calibri" w:asciiTheme="majorHAnsi" w:hAnsiTheme="majorHAnsi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professionali richiesti in relazione alla posizione da</w:t>
            </w:r>
            <w:r>
              <w:rPr>
                <w:rFonts w:eastAsia="MS Mincho" w:cs="" w:ascii="Calibri" w:hAnsi="Calibri" w:asciiTheme="majorHAnsi" w:hAnsiTheme="majorHAnsi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ricoprire</w:t>
            </w:r>
            <w:r>
              <w:rPr>
                <w:rFonts w:eastAsia="MS Mincho" w:cs="" w:ascii="Calibri" w:hAnsi="Calibri" w:asciiTheme="majorHAnsi" w:hAnsiTheme="majorHAnsi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allo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scopo di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reclutare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candidati</w:t>
            </w: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particolari.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color w:val="000000"/>
                <w:sz w:val="20"/>
                <w:szCs w:val="20"/>
              </w:rPr>
            </w:pPr>
            <w:r>
              <w:rPr>
                <w:rFonts w:eastAsia="MS Mincho" w:cs=""/>
                <w:color w:val="000000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3"/>
                <w:szCs w:val="13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1,2,4,5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w w:val="103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3"/>
              </w:rPr>
            </w:pPr>
            <w:r>
              <w:rPr>
                <w:w w:val="103"/>
              </w:rPr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3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w w:val="103"/>
                <w:kern w:val="0"/>
                <w:sz w:val="14"/>
                <w:szCs w:val="14"/>
                <w:lang w:val="it-IT" w:eastAsia="it-IT" w:bidi="ar-SA"/>
              </w:rPr>
              <w:t>1,67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2,92</w:t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A</w:t>
            </w:r>
          </w:p>
        </w:tc>
        <w:tc>
          <w:tcPr>
            <w:tcW w:w="174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pacing w:val="-1"/>
                <w:w w:val="105"/>
                <w:sz w:val="14"/>
                <w:szCs w:val="14"/>
              </w:rPr>
            </w:pPr>
            <w:r>
              <w:rPr>
                <w:rFonts w:eastAsia="MS Mincho" w:ascii="Calibri" w:hAnsi="Calibri"/>
                <w:spacing w:val="-1"/>
                <w:w w:val="105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pacing w:val="-1"/>
                <w:w w:val="105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Altri procedimenti inerenti l’organizzazione e il funzionamento dell’Ordine e il rapporto di impiego del personale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 w:asciiTheme="majorHAnsi" w:hAnsiTheme="majorHAnsi"/>
                <w:spacing w:val="-1"/>
                <w:w w:val="105"/>
                <w:sz w:val="14"/>
                <w:szCs w:val="14"/>
              </w:rPr>
            </w:pPr>
            <w:r>
              <w:rPr>
                <w:rFonts w:eastAsia="MS Mincho" w:ascii="Calibri" w:hAnsi="Calibri"/>
                <w:spacing w:val="-1"/>
                <w:w w:val="105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(non previsti, in ragione dell’assenza di dipendenti)</w:t>
            </w:r>
          </w:p>
        </w:tc>
        <w:tc>
          <w:tcPr>
            <w:tcW w:w="1116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 w:ascii="Calibri" w:hAnsi="Calibri" w:asciiTheme="majorHAnsi" w:hAnsiTheme="majorHAnsi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 w:ascii="Calibri" w:hAnsi="Calibri" w:asciiTheme="majorHAnsi" w:hAnsiTheme="majorHAnsi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Irregolarità circa presenza dei dipendenti. Attribuzione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non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dovuta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 salari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integrativi 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accessori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  <w:t>BASSO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1,2,4,5,6,9,12,15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38" w:leader="none"/>
              </w:tabs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ab/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2,05</w:t>
            </w:r>
          </w:p>
        </w:tc>
        <w:tc>
          <w:tcPr>
            <w:tcW w:w="16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A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pacing w:val="-1"/>
                <w:w w:val="105"/>
              </w:rPr>
            </w:pPr>
            <w:r>
              <w:rPr>
                <w:rFonts w:eastAsia="MS Mincho"/>
                <w:spacing w:val="-1"/>
                <w:w w:val="105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Conferimento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incarichi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collaborazione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consulenza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abuso nel conferimento dell'incarico, favorendo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soggetti in carenza di principi di professionalità /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ecc.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1,2,3.5.7,10,11,13,16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b/>
                <w:b/>
                <w:bCs/>
                <w:sz w:val="14"/>
                <w:szCs w:val="14"/>
              </w:rPr>
            </w:pPr>
            <w:r>
              <w:rPr>
                <w:rFonts w:eastAsia="MS Mincho" w:ascii="Calibri" w:hAnsi="Calibri"/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b/>
                <w:b/>
                <w:bCs/>
                <w:sz w:val="14"/>
                <w:szCs w:val="14"/>
              </w:rPr>
            </w:pPr>
            <w:r>
              <w:rPr>
                <w:rFonts w:eastAsia="MS Mincho" w:cs="" w:ascii="Calibri" w:hAnsi="Calibri"/>
                <w:bCs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b/>
                <w:b/>
                <w:bCs/>
                <w:sz w:val="14"/>
                <w:szCs w:val="14"/>
              </w:rPr>
            </w:pPr>
            <w:r>
              <w:rPr>
                <w:rFonts w:eastAsia="MS Mincho"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b/>
                <w:b/>
                <w:bCs/>
                <w:sz w:val="14"/>
                <w:szCs w:val="14"/>
              </w:rPr>
            </w:pPr>
            <w:r>
              <w:rPr>
                <w:rFonts w:eastAsia="MS Mincho" w:cs=""/>
                <w:b/>
                <w:bCs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</w:t>
            </w:r>
            <w:bookmarkStart w:id="0" w:name="_GoBack"/>
            <w:bookmarkEnd w:id="0"/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34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B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64" w:before="1" w:after="0"/>
              <w:ind w:left="28" w:hanging="1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Procedure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contrattuali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</w:t>
            </w:r>
            <w:r>
              <w:rPr>
                <w:spacing w:val="16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evidenza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pubblica</w:t>
            </w:r>
            <w:r>
              <w:rPr>
                <w:spacing w:val="-26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sotto</w:t>
            </w:r>
            <w:r>
              <w:rPr>
                <w:spacing w:val="-3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soglia</w:t>
            </w:r>
            <w:r>
              <w:rPr>
                <w:spacing w:val="-3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comunitaria</w:t>
            </w:r>
            <w:r>
              <w:rPr>
                <w:spacing w:val="-3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(40.000)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4" w:after="0"/>
              <w:ind w:left="28" w:right="290" w:hanging="1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1° fase</w:t>
            </w:r>
            <w:r>
              <w:rPr>
                <w:spacing w:val="-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pre</w:t>
            </w:r>
            <w:r>
              <w:rPr>
                <w:spacing w:val="-2"/>
                <w:kern w:val="0"/>
                <w:sz w:val="13"/>
                <w:lang w:val="it-IT" w:bidi="ar-SA"/>
              </w:rPr>
              <w:t>-</w:t>
            </w:r>
            <w:r>
              <w:rPr>
                <w:kern w:val="0"/>
                <w:sz w:val="13"/>
                <w:lang w:val="it-IT" w:bidi="ar-SA"/>
              </w:rPr>
              <w:t>contrattuale</w:t>
            </w:r>
            <w:r>
              <w:rPr>
                <w:spacing w:val="-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(programmazione</w:t>
            </w:r>
            <w:r>
              <w:rPr>
                <w:spacing w:val="-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e</w:t>
            </w:r>
            <w:r>
              <w:rPr>
                <w:spacing w:val="-26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progettazione)</w:t>
            </w:r>
          </w:p>
          <w:p>
            <w:pPr>
              <w:pStyle w:val="TableParagraph"/>
              <w:widowControl w:val="false"/>
              <w:suppressAutoHyphens w:val="true"/>
              <w:spacing w:lineRule="auto" w:line="264" w:before="9" w:after="0"/>
              <w:ind w:left="28" w:hanging="1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2° fase contrattuale</w:t>
            </w:r>
            <w:r>
              <w:rPr>
                <w:spacing w:val="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(selezione del</w:t>
            </w:r>
            <w:r>
              <w:rPr>
                <w:spacing w:val="-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contraente,</w:t>
            </w:r>
            <w:r>
              <w:rPr>
                <w:spacing w:val="-2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verifica dell'aggiudicazione, stipula del</w:t>
            </w:r>
            <w:r>
              <w:rPr>
                <w:spacing w:val="1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contratto)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3° fase post</w:t>
            </w:r>
            <w:r>
              <w:rPr>
                <w:rFonts w:eastAsia="MS Mincho" w:cs=""/>
                <w:spacing w:val="-2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contrattuale (esecuzione del</w:t>
            </w:r>
            <w:r>
              <w:rPr>
                <w:rFonts w:eastAsia="MS Mincho" w:cs=""/>
                <w:spacing w:val="-2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contratto</w:t>
            </w:r>
            <w:r>
              <w:rPr>
                <w:rFonts w:eastAsia="MS Mincho" w:cs=""/>
                <w:spacing w:val="-3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pagamenti)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2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2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4"/>
                <w:szCs w:val="2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2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1" w:before="0" w:after="0"/>
              <w:ind w:right="211" w:hanging="0"/>
              <w:jc w:val="left"/>
              <w:rPr>
                <w:sz w:val="10"/>
              </w:rPr>
            </w:pPr>
            <w:r>
              <w:rPr>
                <w:w w:val="105"/>
                <w:kern w:val="0"/>
                <w:sz w:val="10"/>
                <w:lang w:val="it-IT" w:bidi="ar-SA"/>
              </w:rPr>
              <w:t>1 ‐ creare necessità di acquisto non giustificata, per</w:t>
            </w:r>
            <w:r>
              <w:rPr>
                <w:spacing w:val="-2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carenza di programmazione annuale degli acquisti</w:t>
            </w:r>
            <w:r>
              <w:rPr>
                <w:spacing w:val="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2‐</w:t>
            </w:r>
            <w:r>
              <w:rPr>
                <w:spacing w:val="-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Uso</w:t>
            </w:r>
            <w:r>
              <w:rPr>
                <w:spacing w:val="-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distorto del</w:t>
            </w:r>
            <w:r>
              <w:rPr>
                <w:spacing w:val="-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criterio dell’offerta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1" w:before="1" w:after="0"/>
              <w:ind w:left="23" w:right="49" w:hanging="1"/>
              <w:jc w:val="left"/>
              <w:rPr>
                <w:sz w:val="10"/>
              </w:rPr>
            </w:pPr>
            <w:r>
              <w:rPr>
                <w:w w:val="105"/>
                <w:kern w:val="0"/>
                <w:sz w:val="10"/>
                <w:lang w:val="it-IT" w:bidi="ar-SA"/>
              </w:rPr>
              <w:t>economicamente più vantaggiosa, finalizzato a favorire</w:t>
            </w:r>
            <w:r>
              <w:rPr>
                <w:spacing w:val="-2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un’impresa</w:t>
            </w:r>
            <w:r>
              <w:rPr>
                <w:spacing w:val="5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o</w:t>
            </w:r>
            <w:r>
              <w:rPr>
                <w:spacing w:val="5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una</w:t>
            </w:r>
            <w:r>
              <w:rPr>
                <w:spacing w:val="5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parte.</w:t>
            </w:r>
            <w:r>
              <w:rPr>
                <w:spacing w:val="6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Abuso</w:t>
            </w:r>
            <w:r>
              <w:rPr>
                <w:spacing w:val="5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dell’affidamento</w:t>
            </w:r>
            <w:r>
              <w:rPr>
                <w:spacing w:val="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diretto al di fuori dei casi previsti dalla legge al fine di</w:t>
            </w:r>
            <w:r>
              <w:rPr>
                <w:spacing w:val="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favorire</w:t>
            </w:r>
            <w:r>
              <w:rPr>
                <w:spacing w:val="-1"/>
                <w:w w:val="105"/>
                <w:kern w:val="0"/>
                <w:sz w:val="10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0"/>
                <w:lang w:val="it-IT" w:bidi="ar-SA"/>
              </w:rPr>
              <w:t>un’impresa.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12"/>
                <w:szCs w:val="12"/>
              </w:rPr>
            </w:pPr>
            <w:r>
              <w:rPr>
                <w:rFonts w:eastAsia="MS Mincho" w:cs=""/>
                <w:w w:val="105"/>
                <w:kern w:val="0"/>
                <w:sz w:val="10"/>
                <w:szCs w:val="24"/>
                <w:lang w:val="it-IT" w:eastAsia="it-IT" w:bidi="ar-SA"/>
              </w:rPr>
              <w:t>Affidamenti in carenza di reale necessità per l'Ordine</w:t>
            </w:r>
            <w:r>
              <w:rPr>
                <w:rFonts w:eastAsia="MS Mincho" w:cs=""/>
                <w:spacing w:val="-21"/>
                <w:w w:val="105"/>
                <w:kern w:val="0"/>
                <w:sz w:val="10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0"/>
                <w:szCs w:val="24"/>
                <w:lang w:val="it-IT" w:eastAsia="it-IT" w:bidi="ar-SA"/>
              </w:rPr>
              <w:t>3‐ mancato o carente controllo sulla corretta</w:t>
            </w:r>
            <w:r>
              <w:rPr>
                <w:rFonts w:eastAsia="MS Mincho" w:cs=""/>
                <w:spacing w:val="1"/>
                <w:w w:val="105"/>
                <w:kern w:val="0"/>
                <w:sz w:val="10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0"/>
                <w:szCs w:val="24"/>
                <w:lang w:val="it-IT" w:eastAsia="it-IT" w:bidi="ar-SA"/>
              </w:rPr>
              <w:t>esecuzione delle obbligazioni, al fine di occultare</w:t>
            </w:r>
            <w:r>
              <w:rPr>
                <w:rFonts w:eastAsia="MS Mincho" w:cs=""/>
                <w:spacing w:val="1"/>
                <w:w w:val="105"/>
                <w:kern w:val="0"/>
                <w:sz w:val="10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0"/>
                <w:szCs w:val="24"/>
                <w:lang w:val="it-IT" w:eastAsia="it-IT" w:bidi="ar-SA"/>
              </w:rPr>
              <w:t>risparmi</w:t>
            </w:r>
            <w:r>
              <w:rPr>
                <w:rFonts w:eastAsia="MS Mincho" w:cs=""/>
                <w:spacing w:val="-1"/>
                <w:w w:val="105"/>
                <w:kern w:val="0"/>
                <w:sz w:val="10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0"/>
                <w:szCs w:val="24"/>
                <w:lang w:val="it-IT" w:eastAsia="it-IT" w:bidi="ar-SA"/>
              </w:rPr>
              <w:t>da parte del</w:t>
            </w:r>
            <w:r>
              <w:rPr>
                <w:rFonts w:eastAsia="MS Mincho" w:cs=""/>
                <w:spacing w:val="-1"/>
                <w:w w:val="105"/>
                <w:kern w:val="0"/>
                <w:sz w:val="10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0"/>
                <w:szCs w:val="24"/>
                <w:lang w:val="it-IT" w:eastAsia="it-IT" w:bidi="ar-SA"/>
              </w:rPr>
              <w:t>fornitore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1,2,5,6,8,11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2,33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Iscrizione (con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diploma/laurea conseguito in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Italia),</w:t>
            </w:r>
            <w:r>
              <w:rPr>
                <w:rFonts w:eastAsia="MS Mincho" w:cs=""/>
                <w:spacing w:val="1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trasferimento</w:t>
            </w:r>
            <w:r>
              <w:rPr>
                <w:rFonts w:eastAsia="MS Mincho" w:cs=""/>
                <w:spacing w:val="1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17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cancellazione</w:t>
            </w:r>
            <w:r>
              <w:rPr>
                <w:rFonts w:eastAsia="MS Mincho" w:cs=""/>
                <w:spacing w:val="1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dell’Albo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 Presidente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nella valutazione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dei requisiti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 legge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1,2,3,7,13,16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1,66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Rilascio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certificati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attestazioni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relativi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agli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Iscritti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Segretario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Rilascio di certificazioni /attestazioni che attestano 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falsamente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stati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dell'iscritto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1,2,3,7,13,16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Iscrizione all'Albo</w:t>
            </w:r>
            <w:r>
              <w:rPr>
                <w:rFonts w:eastAsia="MS Mincho" w:cs=""/>
                <w:spacing w:val="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(con</w:t>
            </w:r>
            <w:r>
              <w:rPr>
                <w:rFonts w:eastAsia="MS Mincho" w:cs=""/>
                <w:spacing w:val="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 xml:space="preserve">diploma/laurea </w:t>
            </w:r>
            <w:r>
              <w:rPr>
                <w:rFonts w:eastAsia="MS Mincho" w:cs=""/>
                <w:spacing w:val="-27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conseguito in paesi comunitari / non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comunitari)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14"/>
                <w:szCs w:val="14"/>
                <w:lang w:val="it-IT" w:eastAsia="it-IT" w:bidi="ar-SA"/>
              </w:rPr>
              <w:t>Abuso nella valutazione dei titoli e dei requisiti di legge per l’iscrizione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/>
                <w:sz w:val="13"/>
                <w:szCs w:val="13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13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13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13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13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13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13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13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13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13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2,5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Accredito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eventi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formativi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nelle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valutazioni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dell'esame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Gestione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delegata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 società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formazione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ed 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attività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formativa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degli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iscritti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w w:val="105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Presidente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 xml:space="preserve">Abuso nel conferimento della delega di formazione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favorendo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soggetti in carenza di principi di professionalità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1,2,5,6,7,13,16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1,67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2,92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D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Pareri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materia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onorari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w w:val="105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Abuso nell’adozione di provvedimenti relativi alla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liquidazione di una parcella professionale o nel rilascio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un parere.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1,67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2,91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D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Composizione</w:t>
            </w:r>
            <w:r>
              <w:rPr>
                <w:rFonts w:eastAsia="MS Mincho" w:cs=""/>
                <w:spacing w:val="12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delle</w:t>
            </w:r>
            <w:r>
              <w:rPr>
                <w:rFonts w:eastAsia="MS Mincho" w:cs=""/>
                <w:spacing w:val="13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contestazioni</w:t>
            </w:r>
            <w:r>
              <w:rPr>
                <w:rFonts w:eastAsia="MS Mincho" w:cs=""/>
                <w:spacing w:val="1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che</w:t>
            </w:r>
            <w:r>
              <w:rPr>
                <w:rFonts w:eastAsia="MS Mincho" w:cs=""/>
                <w:spacing w:val="1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sorgono,</w:t>
            </w:r>
            <w:r>
              <w:rPr>
                <w:rFonts w:eastAsia="MS Mincho" w:cs=""/>
                <w:spacing w:val="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in dipendenza dell’esercizio professionale,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tra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gli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Iscritti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nell’Albo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tra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questi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loro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clienti.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Abuso del ruolo di mediatore della contestazione per</w:t>
            </w:r>
            <w:r>
              <w:rPr>
                <w:rFonts w:eastAsia="MS Mincho" w:cs=""/>
                <w:spacing w:val="-20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favorire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uno dei contendenti.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1,2,3,5,6,7,13,16</w:t>
            </w:r>
          </w:p>
        </w:tc>
      </w:tr>
      <w:tr>
        <w:trPr>
          <w:trHeight w:val="257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2,33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spacing w:val="-1"/>
                <w:w w:val="105"/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Verifica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cause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incompatibilità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iscritti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90" w:before="0" w:after="0"/>
              <w:ind w:left="11" w:right="10" w:hanging="0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90" w:before="0" w:after="0"/>
              <w:ind w:left="11" w:right="10" w:hanging="0"/>
              <w:jc w:val="center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1" w:hanging="0"/>
              <w:jc w:val="left"/>
              <w:rPr>
                <w:w w:val="105"/>
                <w:sz w:val="14"/>
                <w:szCs w:val="14"/>
              </w:rPr>
            </w:pPr>
            <w:r>
              <w:rPr>
                <w:rFonts w:ascii="Cambria" w:hAnsi="Cambria" w:asciiTheme="minorHAnsi" w:hAnsiTheme="minorHAnsi"/>
                <w:w w:val="105"/>
                <w:kern w:val="0"/>
                <w:sz w:val="14"/>
                <w:szCs w:val="14"/>
                <w:lang w:val="it-IT" w:bidi="ar-SA"/>
              </w:rPr>
              <w:t>Ufficio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1" w:hanging="0"/>
              <w:jc w:val="left"/>
              <w:rPr>
                <w:rFonts w:ascii="Cambria" w:hAnsi="Cambria"/>
                <w:w w:val="105"/>
                <w:sz w:val="14"/>
                <w:szCs w:val="14"/>
              </w:rPr>
            </w:pPr>
            <w:r>
              <w:rPr>
                <w:rFonts w:ascii="Cambria" w:hAnsi="Cambria" w:asciiTheme="minorHAnsi" w:hAnsiTheme="minorHAnsi"/>
                <w:w w:val="105"/>
                <w:kern w:val="0"/>
                <w:sz w:val="14"/>
                <w:szCs w:val="14"/>
                <w:lang w:val="it-IT" w:bidi="ar-SA"/>
              </w:rPr>
              <w:t>Consiglio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1" w:hanging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 w:asciiTheme="minorHAnsi" w:hAnsiTheme="minorHAnsi"/>
                <w:w w:val="105"/>
                <w:kern w:val="0"/>
                <w:sz w:val="14"/>
                <w:szCs w:val="14"/>
                <w:lang w:val="it-IT" w:bidi="ar-SA"/>
              </w:rPr>
              <w:t>Presidente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w w:val="105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Abuso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nella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adozione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provvedimenti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aventi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ad oggetto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il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legittimo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esercizio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della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professione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1,2,5,6,7,13,16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2,33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D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Esercizio del potere disciplinare.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Provvedimenti</w:t>
            </w:r>
            <w:r>
              <w:rPr>
                <w:rFonts w:eastAsia="MS Mincho" w:cs=""/>
                <w:spacing w:val="10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disciplinari</w:t>
            </w:r>
            <w:r>
              <w:rPr>
                <w:rFonts w:eastAsia="MS Mincho" w:cs=""/>
                <w:spacing w:val="13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a</w:t>
            </w:r>
            <w:r>
              <w:rPr>
                <w:rFonts w:eastAsia="MS Mincho" w:cs=""/>
                <w:spacing w:val="12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carico</w:t>
            </w:r>
            <w:r>
              <w:rPr>
                <w:rFonts w:eastAsia="MS Mincho" w:cs=""/>
                <w:spacing w:val="1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degli</w:t>
            </w:r>
            <w:r>
              <w:rPr>
                <w:rFonts w:eastAsia="MS Mincho" w:cs=""/>
                <w:spacing w:val="12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 xml:space="preserve">Iscritti </w:t>
            </w:r>
            <w:r>
              <w:rPr>
                <w:rFonts w:eastAsia="MS Mincho" w:cs=""/>
                <w:spacing w:val="-26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relative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comunicazioni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Abusi e falsi nella gestione del fascicolo del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procedimento,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sottrazione,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alterazione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documenti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1,2,5,6,7,13,16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2,33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D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Incasso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pagamenti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prima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iscrizione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w w:val="105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Presidente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fraudolenta sottrazione di denaro contante, falsa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attestazione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quietanza pagamento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1,46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D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Gestione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Recupero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crediti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Tesoriere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Presidente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1" w:before="0" w:after="0"/>
              <w:ind w:right="189" w:hanging="0"/>
              <w:jc w:val="left"/>
              <w:rPr>
                <w:sz w:val="14"/>
                <w:szCs w:val="14"/>
              </w:rPr>
            </w:pPr>
            <w:r>
              <w:rPr>
                <w:w w:val="105"/>
                <w:kern w:val="0"/>
                <w:sz w:val="14"/>
                <w:szCs w:val="14"/>
                <w:lang w:val="it-IT" w:bidi="ar-SA"/>
              </w:rPr>
              <w:t>Mancata rilevazione delle posizioni debitorie.</w:t>
            </w:r>
            <w:r>
              <w:rPr>
                <w:spacing w:val="1"/>
                <w:w w:val="105"/>
                <w:kern w:val="0"/>
                <w:sz w:val="14"/>
                <w:szCs w:val="14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4"/>
                <w:szCs w:val="14"/>
                <w:lang w:val="it-IT" w:bidi="ar-SA"/>
              </w:rPr>
              <w:t>Ritardo nell’adozione di provvedimenti di messa in</w:t>
            </w:r>
            <w:r>
              <w:rPr>
                <w:spacing w:val="-21"/>
                <w:w w:val="105"/>
                <w:kern w:val="0"/>
                <w:sz w:val="14"/>
                <w:szCs w:val="14"/>
                <w:lang w:val="it-IT" w:bidi="ar-SA"/>
              </w:rPr>
              <w:t xml:space="preserve">  </w:t>
            </w:r>
            <w:r>
              <w:rPr>
                <w:w w:val="105"/>
                <w:kern w:val="0"/>
                <w:sz w:val="14"/>
                <w:szCs w:val="14"/>
                <w:lang w:val="it-IT" w:bidi="ar-SA"/>
              </w:rPr>
              <w:t>mora.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Ritardo nell’adozione di provvedimenti propedeutici e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funzionali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alla riscossione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coatta.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1,2,3,5,6,7,16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2,25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2,63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D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Procedimenti di nomina dei Consiglieri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/ iscritti </w:t>
            </w:r>
            <w:r>
              <w:rPr>
                <w:rFonts w:eastAsia="MS Mincho" w:cs=""/>
                <w:spacing w:val="-29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in commissioni, incarichi, trasferte istituzionali</w:t>
            </w:r>
            <w:r>
              <w:rPr>
                <w:rFonts w:eastAsia="MS Mincho" w:cs=""/>
                <w:spacing w:val="1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ecc.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Abuso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nel conferimento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della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nomina.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1,2,3,5,7,10,13,14,15,16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1,76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Gestione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/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aggiornamento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tenuta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Albo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(comunicazioni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enti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autorità)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Segretario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Abusi nella gestione dell'Albo per favorire determinati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soggetti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Attività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gestione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economica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/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finanziaria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(redazione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bilancio, tenuta libri contabili,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registri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ecc.)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Ufficio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spacing w:val="8"/>
                <w:kern w:val="0"/>
                <w:sz w:val="14"/>
                <w:szCs w:val="14"/>
                <w:lang w:val="it-IT" w:eastAsia="it-IT" w:bidi="ar-SA"/>
              </w:rPr>
              <w:t>T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esoriere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Violazioni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falsi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1,2,5,6,7,8,11,14,16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2,33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C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Verifica dichiarazioni sostitutive di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 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certificazione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</w:t>
            </w:r>
            <w:r>
              <w:rPr>
                <w:rFonts w:eastAsia="MS Mincho" w:cs=""/>
                <w:spacing w:val="-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notorietà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Omissioni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controlli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inidonei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fronte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vantaggi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1,2,5,6,16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2,25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E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pacing w:val="-1"/>
                <w:w w:val="105"/>
              </w:rPr>
            </w:pPr>
            <w:r>
              <w:rPr>
                <w:rFonts w:eastAsia="MS Mincho"/>
                <w:spacing w:val="-1"/>
                <w:w w:val="105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Esame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valutazione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delle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offerte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formative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Mancata o impropria attribuzione di crediti formativi 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professionali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agli iscritti all’evento. Valutazione discrezionale ed interessata alle offerte formative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E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Registrazione‐rilevazione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delle presenze agli 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eventi per l'ottenimento dei crediti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formativi</w:t>
            </w:r>
            <w:r>
              <w:rPr>
                <w:rFonts w:eastAsia="MS Mincho" w:cs=""/>
                <w:spacing w:val="-29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professionali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(CFP)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agli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iscritti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w w:val="105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 w:asciiTheme="minorHAnsi" w:hAnsiTheme="minorHAnsi"/>
                <w:kern w:val="0"/>
                <w:sz w:val="14"/>
                <w:szCs w:val="14"/>
                <w:lang w:val="it-IT" w:bidi="ar-SA"/>
              </w:rPr>
              <w:t>Mancato rispetto dei regolamenti. Irregolarità nella registrazione/timbratura delle presenze.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E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Vigilanza sugli "enti terzi" autorizzati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all'erogazione della formazione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ai sensi dell'art.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7, co. 2, d.p.r. 137 del 2012, dagli Ordini e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Collegi</w:t>
            </w:r>
            <w:r>
              <w:rPr>
                <w:rFonts w:eastAsia="MS Mincho" w:cs=""/>
                <w:spacing w:val="-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Territoriali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Alterazioni documentali volte a favorire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l'accreditamento di determinati soggetti ‐ mancata o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inefficiente vigilanza sugli "enti terzi" autorizzati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all'erogazione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della formazione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E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Organizzazione e svolgimento di eventi formativi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Mancato rispetto di regolamenti interni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1,33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F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Liquidazione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onorari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spese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relativi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alle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prestazioni</w:t>
            </w:r>
            <w:r>
              <w:rPr>
                <w:rFonts w:eastAsia="MS Mincho" w:cs=""/>
                <w:spacing w:val="-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professionali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14"/>
                <w:lang w:val="it-IT" w:bidi="ar-SA"/>
              </w:rPr>
              <w:t>Ufficio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it-IT" w:bidi="ar-SA"/>
              </w:rPr>
              <w:t>Preside</w:t>
            </w:r>
            <w:r>
              <w:rPr>
                <w:w w:val="105"/>
                <w:kern w:val="0"/>
                <w:sz w:val="14"/>
                <w:szCs w:val="14"/>
                <w:lang w:val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eastAsia="MS Mincho" w:cs=""/>
                <w:kern w:val="0"/>
                <w:sz w:val="12"/>
                <w:szCs w:val="12"/>
                <w:lang w:val="it-IT" w:eastAsia="it-IT" w:bidi="ar-SA"/>
              </w:rPr>
            </w:pP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Abuso nell'adozione di provvedimenti relativi alla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liquidazione di una parcella professionale o nel rilascio</w:t>
            </w:r>
            <w:r>
              <w:rPr>
                <w:rFonts w:eastAsia="MS Mincho" w:cs=""/>
                <w:spacing w:val="-2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di un parere; incertezza nei criteri di quantificazione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degli onorari professionali; effettuazione di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un'istruttoria lacunosa e/o parziali per favorire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l'interesse di un professionista; valutazione erronea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delle indicazioni in fatto e di tutti i documenti a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corredo dell'istanza e necessari alla corretta</w:t>
            </w:r>
            <w:r>
              <w:rPr>
                <w:rFonts w:eastAsia="MS Mincho" w:cs=""/>
                <w:spacing w:val="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valutazione</w:t>
            </w:r>
            <w:r>
              <w:rPr>
                <w:rFonts w:eastAsia="MS Mincho" w:cs=""/>
                <w:spacing w:val="-2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dell'attività</w:t>
            </w:r>
            <w:r>
              <w:rPr>
                <w:rFonts w:eastAsia="MS Mincho" w:cs=""/>
                <w:spacing w:val="-1"/>
                <w:w w:val="105"/>
                <w:kern w:val="0"/>
                <w:sz w:val="12"/>
                <w:szCs w:val="12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2"/>
                <w:szCs w:val="12"/>
                <w:lang w:val="it-IT" w:eastAsia="it-IT" w:bidi="ar-SA"/>
              </w:rPr>
              <w:t>professionale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1,2,6,7,16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482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1,67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1,75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2,92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/>
                <w:b/>
                <w:kern w:val="0"/>
                <w:sz w:val="18"/>
                <w:szCs w:val="18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G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Indicazione vincolante per il conferimento di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incarichi a professionisti (commissioni di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locale, regionale o nazionale, esperti,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consulenze…)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Presidente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w w:val="105"/>
              </w:rPr>
            </w:pPr>
            <w:r>
              <w:rPr>
                <w:rFonts w:eastAsia="MS Mincho"/>
                <w:w w:val="105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Motivazione generica e tautologica circa la sussistenza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dei presupposti di legge per il conferimento di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incarichi professionali allo scopo di agevolare soggetti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particolari.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1,2,3,5,6,7,8,11,13,14,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331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1743"/>
        <w:gridCol w:w="1116"/>
        <w:gridCol w:w="1501"/>
        <w:gridCol w:w="2062"/>
        <w:gridCol w:w="483"/>
        <w:gridCol w:w="2295"/>
        <w:gridCol w:w="499"/>
        <w:gridCol w:w="1655"/>
        <w:gridCol w:w="1633"/>
      </w:tblGrid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G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Incarichi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Consiglieri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merito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a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commissioni,</w:t>
            </w:r>
            <w:r>
              <w:rPr>
                <w:rFonts w:eastAsia="MS Mincho" w:cs=""/>
                <w:spacing w:val="-27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incarichi speciali presso altre istituzioni 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deleghe particolari (commissioni di livello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locale, regionale o nazionale, esperti,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consulenze,…)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Preside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Nomina</w:t>
            </w:r>
            <w:r>
              <w:rPr>
                <w:rFonts w:eastAsia="MS Mincho" w:cs=""/>
                <w:spacing w:val="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professionisti</w:t>
            </w:r>
            <w:r>
              <w:rPr>
                <w:rFonts w:eastAsia="MS Mincho" w:cs=""/>
                <w:spacing w:val="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‐</w:t>
            </w:r>
            <w:r>
              <w:rPr>
                <w:rFonts w:eastAsia="MS Mincho" w:cs=""/>
                <w:spacing w:val="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da</w:t>
            </w:r>
            <w:r>
              <w:rPr>
                <w:rFonts w:eastAsia="MS Mincho" w:cs=""/>
                <w:spacing w:val="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parte</w:t>
            </w:r>
            <w:r>
              <w:rPr>
                <w:rFonts w:eastAsia="MS Mincho" w:cs=""/>
                <w:spacing w:val="3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dell'ordine</w:t>
            </w:r>
            <w:r>
              <w:rPr>
                <w:rFonts w:eastAsia="MS Mincho" w:cs=""/>
                <w:spacing w:val="2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</w:t>
            </w:r>
            <w:r>
              <w:rPr>
                <w:rFonts w:eastAsia="MS Mincho" w:cs=""/>
                <w:spacing w:val="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collegio incaricato ‐ in violazione dei principi di terzietà,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imparzialità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e concorrenza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1,2,3,5,6,7,8,11,13,14,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1,5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/>
        <w:tc>
          <w:tcPr>
            <w:tcW w:w="30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PROCESSI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REFERENTI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Descrizione rischi</w:t>
            </w:r>
          </w:p>
        </w:tc>
        <w:tc>
          <w:tcPr>
            <w:tcW w:w="533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Valutazione del rischio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Valutazione complessiva del rischio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Misure Anticorruttive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MS Mincho" w:cs=""/>
                <w:b/>
                <w:kern w:val="0"/>
                <w:sz w:val="20"/>
                <w:szCs w:val="20"/>
                <w:lang w:val="it-IT" w:eastAsia="it-IT" w:bidi="ar-SA"/>
              </w:rPr>
              <w:t>(v. allegato misure)</w:t>
            </w:r>
          </w:p>
        </w:tc>
      </w:tr>
      <w:tr>
        <w:trPr/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MS Mincho"/>
                <w:b/>
                <w:b/>
                <w:sz w:val="18"/>
                <w:szCs w:val="18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MACROAREA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 xml:space="preserve">ELENCO PROCESSI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e/o fasi del processo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 w:ascii="Calibri" w:hAnsi="Calibri"/>
                <w:b/>
                <w:sz w:val="20"/>
                <w:szCs w:val="20"/>
              </w:rPr>
            </w:r>
          </w:p>
        </w:tc>
        <w:tc>
          <w:tcPr>
            <w:tcW w:w="254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val="it-IT" w:bidi="ar-SA"/>
              </w:rPr>
              <w:t>ABILITANTI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rFonts w:ascii="Calibri" w:hAnsi="Calibri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kern w:val="0"/>
                <w:sz w:val="16"/>
                <w:szCs w:val="16"/>
                <w:lang w:val="it-IT" w:bidi="ar-SA"/>
              </w:rPr>
              <w:t>(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kern w:val="0"/>
                <w:sz w:val="16"/>
                <w:szCs w:val="16"/>
                <w:lang w:val="it-IT" w:bidi="ar-SA"/>
              </w:rPr>
              <w:t>A)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pacing w:val="-33"/>
                <w:sz w:val="20"/>
                <w:szCs w:val="20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INDICATORI</w:t>
            </w:r>
            <w:r>
              <w:rPr>
                <w:rFonts w:eastAsia="MS Mincho" w:cs="" w:ascii="Calibri" w:hAnsi="Calibri" w:asciiTheme="majorHAnsi" w:hAnsiTheme="majorHAnsi"/>
                <w:b/>
                <w:spacing w:val="-9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spacing w:val="-1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MS Mincho" w:cs="" w:ascii="Calibri" w:hAnsi="Calibri" w:asciiTheme="majorHAnsi" w:hAnsiTheme="majorHAnsi"/>
                <w:b/>
                <w:spacing w:val="-8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20"/>
                <w:szCs w:val="20"/>
                <w:lang w:val="it-IT" w:eastAsia="it-IT" w:bidi="ar-SA"/>
              </w:rPr>
              <w:t>RISCHIO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b/>
                <w:sz w:val="16"/>
                <w:szCs w:val="16"/>
              </w:rPr>
            </w:pPr>
            <w:r>
              <w:rPr>
                <w:rFonts w:eastAsia="MS Mincho" w:cs="" w:ascii="Calibri" w:hAnsi="Calibri" w:asciiTheme="majorHAnsi" w:hAnsiTheme="majorHAnsi"/>
                <w:b/>
                <w:spacing w:val="-33"/>
                <w:kern w:val="0"/>
                <w:sz w:val="16"/>
                <w:szCs w:val="16"/>
                <w:lang w:val="it-IT" w:eastAsia="it-IT" w:bidi="ar-SA"/>
              </w:rPr>
              <w:t>(P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TPC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cap.</w:t>
            </w:r>
            <w:r>
              <w:rPr>
                <w:rFonts w:eastAsia="MS Mincho" w:cs="" w:ascii="Calibri" w:hAnsi="Calibri" w:asciiTheme="majorHAnsi" w:hAnsiTheme="majorHAnsi"/>
                <w:b/>
                <w:spacing w:val="-2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4.2.</w:t>
            </w:r>
            <w:r>
              <w:rPr>
                <w:rFonts w:eastAsia="MS Mincho" w:cs="" w:ascii="Calibri" w:hAnsi="Calibri" w:asciiTheme="majorHAnsi" w:hAnsiTheme="majorHAnsi"/>
                <w:b/>
                <w:spacing w:val="-3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MS Mincho" w:cs="" w:ascii="Calibri" w:hAnsi="Calibri" w:asciiTheme="majorHAnsi" w:hAnsiTheme="majorHAnsi"/>
                <w:b/>
                <w:kern w:val="0"/>
                <w:sz w:val="16"/>
                <w:szCs w:val="16"/>
                <w:lang w:val="it-IT" w:eastAsia="it-IT" w:bidi="ar-SA"/>
              </w:rPr>
              <w:t>B)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 w:ascii="Calibri" w:hAnsi="Calibri" w:asciiTheme="majorHAnsi" w:hAnsiTheme="majorHAnsi"/>
                <w:kern w:val="0"/>
                <w:sz w:val="24"/>
                <w:szCs w:val="24"/>
                <w:lang w:val="it-IT" w:eastAsia="it-IT" w:bidi="ar-SA"/>
              </w:rPr>
              <w:t>G</w:t>
            </w:r>
          </w:p>
        </w:tc>
        <w:tc>
          <w:tcPr>
            <w:tcW w:w="1743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Risposte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a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>cittadini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su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richieste</w:t>
            </w:r>
            <w:r>
              <w:rPr>
                <w:rFonts w:eastAsia="MS Mincho" w:cs=""/>
                <w:spacing w:val="-6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indicazioni</w:t>
            </w:r>
            <w:r>
              <w:rPr>
                <w:rFonts w:eastAsia="MS Mincho" w:cs=""/>
                <w:spacing w:val="-4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28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professionisti</w:t>
            </w:r>
          </w:p>
        </w:tc>
        <w:tc>
          <w:tcPr>
            <w:tcW w:w="1116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Ufficio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  <w:w w:val="105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Presidente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Indicazioni che favoriscano particolari professionisti, </w:t>
            </w:r>
            <w:r>
              <w:rPr>
                <w:rFonts w:eastAsia="MS Mincho" w:cs=""/>
                <w:spacing w:val="-2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rese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conflitto di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interessi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o in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cambio di</w:t>
            </w:r>
            <w:r>
              <w:rPr>
                <w:rFonts w:eastAsia="MS Mincho" w:cs=""/>
                <w:spacing w:val="-1"/>
                <w:w w:val="105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4"/>
                <w:szCs w:val="14"/>
                <w:lang w:val="it-IT" w:eastAsia="it-IT" w:bidi="ar-SA"/>
              </w:rPr>
              <w:t>utilità</w:t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FATTORI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ABILITANTI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(</w:t>
            </w:r>
            <w:r>
              <w:rPr>
                <w:w w:val="105"/>
                <w:kern w:val="0"/>
                <w:sz w:val="13"/>
                <w:lang w:val="it-IT" w:bidi="ar-SA"/>
              </w:rPr>
              <w:t>come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da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PTPC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cap.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4.2.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A)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CRITERI</w:t>
            </w:r>
            <w:r>
              <w:rPr>
                <w:spacing w:val="13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DEGLI</w:t>
            </w:r>
            <w:r>
              <w:rPr>
                <w:spacing w:val="14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INDICATORI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 RISCHIO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(come da PTPC cap. 4.2. B)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55" w:type="dxa"/>
            <w:vMerge w:val="restart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it-IT" w:eastAsia="it-IT" w:bidi="ar-SA"/>
              </w:rPr>
              <w:t>BASSO</w:t>
            </w:r>
          </w:p>
        </w:tc>
        <w:tc>
          <w:tcPr>
            <w:tcW w:w="16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1,2,5,16</w:t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Presenza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misure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controllo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Livello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di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interesse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“esterno”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Trasparenza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Grado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discrezionalità</w:t>
            </w:r>
            <w:r>
              <w:rPr>
                <w:spacing w:val="-5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decisore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interno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all’Ordine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3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Complessità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del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Processo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8" w:hanging="0"/>
              <w:jc w:val="center"/>
              <w:rPr>
                <w:sz w:val="13"/>
              </w:rPr>
            </w:pPr>
            <w:r>
              <w:rPr>
                <w:w w:val="105"/>
                <w:kern w:val="0"/>
                <w:sz w:val="13"/>
                <w:lang w:val="it-IT" w:bidi="ar-SA"/>
              </w:rPr>
              <w:t>Manifestazione</w:t>
            </w:r>
            <w:r>
              <w:rPr>
                <w:spacing w:val="-8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  <w:r>
              <w:rPr>
                <w:spacing w:val="-7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eventi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corruttivi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passato</w:t>
            </w:r>
            <w:r>
              <w:rPr>
                <w:rFonts w:eastAsia="MS Mincho" w:cs=""/>
                <w:spacing w:val="-5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nel processo/attività esaminata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Responsabilità,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numero</w:t>
            </w:r>
            <w:r>
              <w:rPr>
                <w:spacing w:val="-4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spacing w:val="-1"/>
                <w:w w:val="105"/>
                <w:kern w:val="0"/>
                <w:sz w:val="13"/>
                <w:szCs w:val="24"/>
                <w:lang w:val="it-IT" w:eastAsia="it-IT" w:bidi="ar-SA"/>
              </w:rPr>
              <w:t>soggetti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coinvolti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rotazione</w:t>
            </w:r>
            <w:r>
              <w:rPr>
                <w:rFonts w:eastAsia="MS Mincho" w:cs=""/>
                <w:spacing w:val="-6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degli operatori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hanging="0"/>
              <w:jc w:val="center"/>
              <w:rPr>
                <w:sz w:val="13"/>
              </w:rPr>
            </w:pP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Impatto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3"/>
                <w:lang w:val="it-IT" w:bidi="ar-SA"/>
              </w:rPr>
              <w:t>sull'operatività</w:t>
            </w:r>
            <w:r>
              <w:rPr>
                <w:spacing w:val="-6"/>
                <w:w w:val="105"/>
                <w:kern w:val="0"/>
                <w:sz w:val="13"/>
                <w:lang w:val="it-IT" w:bidi="ar-SA"/>
              </w:rPr>
              <w:t xml:space="preserve"> </w:t>
            </w:r>
            <w:r>
              <w:rPr>
                <w:w w:val="105"/>
                <w:kern w:val="0"/>
                <w:sz w:val="13"/>
                <w:lang w:val="it-IT" w:bidi="ar-SA"/>
              </w:rPr>
              <w:t>e l'organizzazione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Inadeguatezza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o</w:t>
            </w:r>
            <w:r>
              <w:rPr>
                <w:spacing w:val="11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assenza</w:t>
            </w:r>
            <w:r>
              <w:rPr>
                <w:spacing w:val="12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competenze</w:t>
            </w:r>
            <w:r>
              <w:rPr>
                <w:rFonts w:eastAsia="MS Mincho" w:cs=""/>
                <w:spacing w:val="16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degli operatori addetti ai processi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center"/>
              <w:rPr>
                <w:sz w:val="13"/>
              </w:rPr>
            </w:pPr>
            <w:r>
              <w:rPr>
                <w:kern w:val="0"/>
                <w:sz w:val="13"/>
                <w:lang w:val="it-IT" w:bidi="ar-SA"/>
              </w:rPr>
              <w:t>formazione,</w:t>
            </w:r>
            <w:r>
              <w:rPr>
                <w:spacing w:val="17"/>
                <w:kern w:val="0"/>
                <w:sz w:val="13"/>
                <w:lang w:val="it-IT" w:bidi="ar-SA"/>
              </w:rPr>
              <w:t xml:space="preserve"> </w:t>
            </w:r>
            <w:r>
              <w:rPr>
                <w:kern w:val="0"/>
                <w:sz w:val="13"/>
                <w:lang w:val="it-IT" w:bidi="ar-SA"/>
              </w:rPr>
              <w:t>consapevolezza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comportamentale</w:t>
            </w:r>
            <w:r>
              <w:rPr>
                <w:rFonts w:eastAsia="MS Mincho" w:cs=""/>
                <w:spacing w:val="13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kern w:val="0"/>
                <w:sz w:val="13"/>
                <w:szCs w:val="24"/>
                <w:lang w:val="it-IT" w:eastAsia="it-IT" w:bidi="ar-SA"/>
              </w:rPr>
              <w:t>e deontologica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</w:tc>
        <w:tc>
          <w:tcPr>
            <w:tcW w:w="1655" w:type="dxa"/>
            <w:vMerge w:val="continue"/>
            <w:tcBorders/>
            <w:shd w:color="auto" w:fill="21FF0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  <w:tr>
        <w:trPr>
          <w:trHeight w:val="134" w:hRule="atLeast"/>
        </w:trPr>
        <w:tc>
          <w:tcPr>
            <w:tcW w:w="129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17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pacing w:val="-1"/>
                <w:w w:val="105"/>
                <w:sz w:val="13"/>
              </w:rPr>
            </w:pPr>
            <w:r>
              <w:rPr>
                <w:rFonts w:asciiTheme="majorHAnsi" w:hAnsiTheme="majorHAnsi" w:ascii="Calibri" w:hAnsi="Calibri"/>
                <w:spacing w:val="-1"/>
                <w:w w:val="105"/>
                <w:sz w:val="13"/>
              </w:rPr>
            </w:r>
          </w:p>
        </w:tc>
        <w:tc>
          <w:tcPr>
            <w:tcW w:w="11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4"/>
              </w:rPr>
            </w:pPr>
            <w:r>
              <w:rPr>
                <w:rFonts w:asciiTheme="majorHAnsi" w:hAnsiTheme="majorHAnsi" w:ascii="Calibri" w:hAnsi="Calibri"/>
                <w:w w:val="105"/>
                <w:sz w:val="14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w w:val="105"/>
                <w:sz w:val="10"/>
              </w:rPr>
            </w:pPr>
            <w:r>
              <w:rPr>
                <w:rFonts w:asciiTheme="majorHAnsi" w:hAnsiTheme="majorHAnsi" w:ascii="Calibri" w:hAnsi="Calibri"/>
                <w:w w:val="105"/>
                <w:sz w:val="10"/>
              </w:rPr>
            </w:r>
          </w:p>
        </w:tc>
        <w:tc>
          <w:tcPr>
            <w:tcW w:w="2062" w:type="dxa"/>
            <w:tcBorders/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lang w:val="it-IT" w:eastAsia="it-IT" w:bidi="ar-SA"/>
              </w:rPr>
              <w:t>INDICE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ascii="Calibri" w:hAnsi="Calibri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MS Mincho" w:asciiTheme="majorHAnsi" w:hAnsiTheme="majorHAnsi"/>
                <w:sz w:val="14"/>
                <w:szCs w:val="14"/>
              </w:rPr>
            </w:pPr>
            <w:r>
              <w:rPr>
                <w:rFonts w:eastAsia="MS Mincho" w:cs="" w:ascii="Calibri" w:hAnsi="Calibri"/>
                <w:kern w:val="0"/>
                <w:sz w:val="14"/>
                <w:szCs w:val="14"/>
                <w:lang w:val="it-IT" w:eastAsia="it-IT" w:bidi="ar-SA"/>
              </w:rPr>
              <w:t>1,17</w:t>
            </w:r>
          </w:p>
        </w:tc>
        <w:tc>
          <w:tcPr>
            <w:tcW w:w="2295" w:type="dxa"/>
            <w:tcBorders/>
            <w:shd w:color="auto" w:fill="BFBFBF" w:val="clear"/>
          </w:tcPr>
          <w:p>
            <w:pPr>
              <w:pStyle w:val="Normal"/>
              <w:widowControl w:val="false"/>
              <w:shd w:val="clear" w:color="auto" w:fill="BFBFBF"/>
              <w:suppressAutoHyphens w:val="true"/>
              <w:spacing w:before="0" w:after="0"/>
              <w:jc w:val="lef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</w:rPr>
            </w:pP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VALORE</w:t>
            </w:r>
            <w:r>
              <w:rPr>
                <w:rFonts w:eastAsia="MS Mincho" w:cs=""/>
                <w:spacing w:val="-8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MEDIO</w:t>
            </w:r>
            <w:r>
              <w:rPr>
                <w:rFonts w:eastAsia="MS Mincho" w:cs=""/>
                <w:spacing w:val="-7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 xml:space="preserve"> </w:t>
            </w:r>
            <w:r>
              <w:rPr>
                <w:rFonts w:eastAsia="MS Mincho" w:cs=""/>
                <w:w w:val="105"/>
                <w:kern w:val="0"/>
                <w:sz w:val="13"/>
                <w:szCs w:val="24"/>
                <w:shd w:fill="BFBFBF" w:val="clear"/>
                <w:lang w:val="it-IT" w:eastAsia="it-IT" w:bidi="ar-SA"/>
              </w:rPr>
              <w:t>INDICE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</w:t>
            </w:r>
          </w:p>
        </w:tc>
        <w:tc>
          <w:tcPr>
            <w:tcW w:w="16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MS Mincho"/>
                <w:sz w:val="14"/>
                <w:szCs w:val="14"/>
              </w:rPr>
            </w:pPr>
            <w:r>
              <w:rPr>
                <w:rFonts w:eastAsia="MS Mincho" w:cs=""/>
                <w:kern w:val="0"/>
                <w:sz w:val="14"/>
                <w:szCs w:val="14"/>
                <w:lang w:val="it-IT" w:eastAsia="it-IT" w:bidi="ar-SA"/>
              </w:rPr>
              <w:t>2,33</w:t>
            </w:r>
          </w:p>
        </w:tc>
        <w:tc>
          <w:tcPr>
            <w:tcW w:w="16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MS Mincho"/>
              </w:rPr>
            </w:pPr>
            <w:r>
              <w:rPr>
                <w:rFonts w:eastAsia="MS Minch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orient="landscape" w:w="16838" w:h="11906"/>
      <w:pgMar w:left="1417" w:right="1134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815" cy="177800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700.9pt;margin-top:0.05pt;width:13.35pt;height:13.9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815" cy="177800"/>
              <wp:effectExtent l="0" t="0" r="0" b="0"/>
              <wp:wrapSquare wrapText="bothSides"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700.9pt;margin-top:0.05pt;width:13.35pt;height:13.9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>ALLEGATO 1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0691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06914"/>
    <w:rPr/>
  </w:style>
  <w:style w:type="character" w:styleId="Pagenumber">
    <w:name w:val="page number"/>
    <w:basedOn w:val="DefaultParagraphFont"/>
    <w:uiPriority w:val="99"/>
    <w:semiHidden/>
    <w:unhideWhenUsed/>
    <w:qFormat/>
    <w:rsid w:val="00664a2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069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069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1f6f17"/>
    <w:pPr>
      <w:widowControl w:val="false"/>
    </w:pPr>
    <w:rPr>
      <w:rFonts w:ascii="Calibri" w:hAnsi="Calibri" w:eastAsia="Calibri" w:cs="Calibri"/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069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CFFE4007.dotm</Template>
  <TotalTime>378</TotalTime>
  <Application>LibreOffice/7.2.4.1$Windows_X86_64 LibreOffice_project/27d75539669ac387bb498e35313b970b7fe9c4f9</Application>
  <AppVersion>15.0000</AppVersion>
  <Pages>14</Pages>
  <Words>4480</Words>
  <Characters>28185</Characters>
  <CharactersWithSpaces>31261</CharactersWithSpaces>
  <Paragraphs>1419</Paragraphs>
  <Company>Sonepar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2021-11-26T16:31:00Z</dcterms:created>
  <dc:creator>Isabella</dc:creator>
  <dc:description/>
  <dc:language>it-IT</dc:language>
  <cp:lastModifiedBy/>
  <dcterms:modified xsi:type="dcterms:W3CDTF">2022-01-24T21:18:47Z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